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>
            <wp:extent cx="762000" cy="828675"/>
            <wp:effectExtent l="0" t="0" r="0" b="9525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828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МИНИСТЕРСТВО НАУКИ И ВЫСШЕГО ОБРАЗОВАНИЯ РОССИЙСКОЙ ФЕДЕРАЦИИ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4"/>
          <w:szCs w:val="28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ФЕДЕРАЛЬНОЕ ГОСУДАРСТВЕННОЕ БЮДЖЕТНОЕ ОБРАЗОВАТЕЛЬНОЕ УЧРЕЖДЕНИЕ ВЫСШЕГО ОБРАЗОВАНИЯ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«Донской государственный технический университет»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(ДГТУ)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napToGrid w:val="0"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28"/>
          <w:szCs w:val="20"/>
          <w:lang w:eastAsia="ru-RU"/>
        </w:rPr>
        <w:t>Кафедра «Организация строительства»</w:t>
      </w:r>
    </w:p>
    <w:p w:rsidR="00BE2CAA" w:rsidRPr="00BE2CAA" w:rsidRDefault="00BE2CAA" w:rsidP="00BE2CAA">
      <w:pPr>
        <w:tabs>
          <w:tab w:val="left" w:pos="5789"/>
        </w:tabs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  <w:tab/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snapToGrid w:val="0"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before="60"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sz w:val="28"/>
          <w:szCs w:val="20"/>
          <w:lang w:eastAsia="ru-RU"/>
        </w:rPr>
      </w:pPr>
      <w:r w:rsidRPr="00BE2CAA">
        <w:rPr>
          <w:rFonts w:ascii="Times New Roman" w:eastAsia="Times New Roman" w:hAnsi="Times New Roman" w:cs="Times New Roman"/>
          <w:i/>
          <w:iCs/>
          <w:noProof/>
          <w:sz w:val="28"/>
          <w:szCs w:val="20"/>
          <w:lang w:eastAsia="ru-RU"/>
        </w:rPr>
        <w:t>ЗАОЧНОЕ ОБУЧЕНИЕ</w:t>
      </w:r>
    </w:p>
    <w:p w:rsidR="00BE2CAA" w:rsidRPr="00BE2CAA" w:rsidRDefault="00BE2CAA" w:rsidP="00BE2CAA">
      <w:pPr>
        <w:tabs>
          <w:tab w:val="left" w:pos="6615"/>
        </w:tabs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widowControl w:val="0"/>
        <w:shd w:val="clear" w:color="auto" w:fill="FFFFFF"/>
        <w:tabs>
          <w:tab w:val="left" w:pos="437"/>
        </w:tabs>
        <w:autoSpaceDE w:val="0"/>
        <w:autoSpaceDN w:val="0"/>
        <w:adjustRightInd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b/>
          <w:color w:val="000000"/>
          <w:sz w:val="36"/>
          <w:szCs w:val="28"/>
          <w:lang w:eastAsia="ru-RU"/>
        </w:rPr>
        <w:t>Информационное моделирование зданий и сооружений</w:t>
      </w: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noProof/>
          <w:color w:val="000000"/>
          <w:sz w:val="36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6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Cs/>
          <w:noProof/>
          <w:color w:val="000000"/>
          <w:sz w:val="32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bCs/>
          <w:noProof/>
          <w:color w:val="000000"/>
          <w:sz w:val="32"/>
          <w:szCs w:val="28"/>
          <w:lang w:eastAsia="ru-RU"/>
        </w:rPr>
        <w:t>Методические указания к выполнению контрольной работы</w:t>
      </w:r>
      <w:r>
        <w:rPr>
          <w:rFonts w:ascii="Times New Roman" w:eastAsia="Times New Roman" w:hAnsi="Times New Roman" w:cs="Times New Roman"/>
          <w:bCs/>
          <w:noProof/>
          <w:color w:val="000000"/>
          <w:sz w:val="32"/>
          <w:szCs w:val="28"/>
          <w:lang w:eastAsia="ru-RU"/>
        </w:rPr>
        <w:t xml:space="preserve"> </w:t>
      </w:r>
      <w:r w:rsidRPr="00BE2CAA">
        <w:rPr>
          <w:rFonts w:ascii="Times New Roman" w:eastAsia="Times New Roman" w:hAnsi="Times New Roman" w:cs="Times New Roman"/>
          <w:bCs/>
          <w:noProof/>
          <w:color w:val="000000"/>
          <w:sz w:val="32"/>
          <w:szCs w:val="28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noProof/>
          <w:color w:val="000000"/>
          <w:sz w:val="32"/>
          <w:szCs w:val="28"/>
          <w:lang w:eastAsia="ru-RU"/>
        </w:rPr>
        <w:t>студентов заочной формы, обучающихся по кафедрам ОС и ТСП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4"/>
          <w:szCs w:val="24"/>
          <w:lang w:eastAsia="ru-RU"/>
        </w:rPr>
      </w:pP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ru-RU"/>
        </w:rPr>
      </w:pP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t xml:space="preserve">   </w:t>
      </w: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tab/>
      </w:r>
      <w:r w:rsidRPr="00BE2CAA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tab/>
      </w:r>
      <w:r w:rsidRPr="00BE2C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Направление подготовки 08.0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4</w:t>
      </w:r>
      <w:r w:rsidRPr="00BE2C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.01 – Строительство</w:t>
      </w: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(</w:t>
      </w:r>
      <w:r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 xml:space="preserve">программы подготовки СИ и </w:t>
      </w:r>
      <w:r w:rsidRPr="00BE2CAA"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  <w:t>ПГС)</w:t>
      </w: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24"/>
          <w:szCs w:val="20"/>
          <w:lang w:eastAsia="ru-RU"/>
        </w:rPr>
        <w:t xml:space="preserve">               </w:t>
      </w: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  <w:bookmarkStart w:id="0" w:name="_GoBack"/>
      <w:bookmarkEnd w:id="0"/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28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28"/>
          <w:szCs w:val="28"/>
          <w:lang w:eastAsia="ru-RU"/>
        </w:rPr>
      </w:pP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Ростов-на-Дону</w:t>
      </w:r>
    </w:p>
    <w:p w:rsidR="00BE2CAA" w:rsidRPr="00BE2CAA" w:rsidRDefault="00BE2CAA" w:rsidP="00BE2CAA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noProof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20</w:t>
      </w:r>
      <w:r w:rsidRPr="0067586C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22</w:t>
      </w:r>
      <w:r w:rsidRPr="00BE2CAA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br w:type="page"/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</w:pPr>
      <w:r w:rsidRPr="00BE2CAA"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  <w:lastRenderedPageBreak/>
        <w:t>Допущено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</w:pPr>
      <w:r w:rsidRPr="00BE2CAA"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  <w:t>редакционно-издательским советом ДГТУ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</w:pPr>
      <w:r w:rsidRPr="00BE2CAA">
        <w:rPr>
          <w:rFonts w:ascii="Times New Roman" w:eastAsia="Times New Roman" w:hAnsi="Times New Roman" w:cs="Times New Roman"/>
          <w:i/>
          <w:noProof/>
          <w:sz w:val="32"/>
          <w:szCs w:val="32"/>
          <w:lang w:eastAsia="ru-RU"/>
        </w:rPr>
        <w:t>в качестве методического издания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noProof/>
          <w:color w:val="000000"/>
          <w:sz w:val="32"/>
          <w:lang w:eastAsia="ru-RU"/>
        </w:rPr>
      </w:pPr>
      <w:r w:rsidRPr="00BE2CAA">
        <w:rPr>
          <w:rFonts w:ascii="Times New Roman" w:eastAsia="Times New Roman" w:hAnsi="Times New Roman" w:cs="Times New Roman"/>
          <w:bCs/>
          <w:noProof/>
          <w:color w:val="000000"/>
          <w:sz w:val="32"/>
          <w:lang w:eastAsia="ru-RU"/>
        </w:rPr>
        <w:t>Составители</w:t>
      </w: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24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  <w:t xml:space="preserve">канд. экон. наук, доц. </w:t>
      </w:r>
      <w:r w:rsidRPr="00BE2CAA"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24"/>
          <w:lang w:eastAsia="ru-RU"/>
        </w:rPr>
        <w:t>О.А. Побегайлов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vertAlign w:val="superscript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канд. </w:t>
      </w: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тех</w:t>
      </w: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н. наук</w:t>
      </w: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, доц.</w:t>
      </w: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 xml:space="preserve"> </w:t>
      </w:r>
      <w:r w:rsidRPr="00BE2CAA">
        <w:rPr>
          <w:rFonts w:ascii="Times New Roman" w:eastAsia="Times New Roman" w:hAnsi="Times New Roman" w:cs="Times New Roman"/>
          <w:i/>
          <w:noProof/>
          <w:color w:val="000000"/>
          <w:sz w:val="32"/>
          <w:szCs w:val="32"/>
          <w:lang w:eastAsia="ru-RU"/>
        </w:rPr>
        <w:t>Я</w:t>
      </w:r>
      <w:r w:rsidRPr="00BE2CAA"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32"/>
          <w:lang w:eastAsia="ru-RU"/>
        </w:rPr>
        <w:t xml:space="preserve">.А. </w:t>
      </w:r>
      <w:r w:rsidRPr="00BE2CAA"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32"/>
          <w:lang w:eastAsia="ru-RU"/>
        </w:rPr>
        <w:t>Кокарева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iCs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outlineLvl w:val="5"/>
        <w:rPr>
          <w:rFonts w:ascii="Times New Roman" w:eastAsia="Times New Roman" w:hAnsi="Times New Roman" w:cs="Times New Roman"/>
          <w:bCs/>
          <w:noProof/>
          <w:color w:val="000000"/>
          <w:sz w:val="32"/>
          <w:lang w:eastAsia="ru-RU"/>
        </w:rPr>
      </w:pPr>
      <w:r w:rsidRPr="00BE2CAA">
        <w:rPr>
          <w:rFonts w:ascii="Times New Roman" w:eastAsia="Times New Roman" w:hAnsi="Times New Roman" w:cs="Times New Roman"/>
          <w:bCs/>
          <w:noProof/>
          <w:color w:val="000000"/>
          <w:sz w:val="32"/>
          <w:lang w:eastAsia="ru-RU"/>
        </w:rPr>
        <w:t>Подготовлено на кафедре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u w:val="single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24"/>
          <w:u w:val="single"/>
          <w:lang w:eastAsia="ru-RU"/>
        </w:rPr>
        <w:t>Организация строительства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Отпечатано в авторской редакции с оригинал-макета,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  <w:t>представленного составителем</w:t>
      </w: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32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spacing w:after="0" w:line="240" w:lineRule="auto"/>
        <w:jc w:val="center"/>
        <w:rPr>
          <w:rFonts w:ascii="Times New Roman" w:eastAsia="Times New Roman" w:hAnsi="Times New Roman" w:cs="Times New Roman"/>
          <w:noProof/>
          <w:color w:val="000000"/>
          <w:sz w:val="32"/>
          <w:szCs w:val="24"/>
          <w:lang w:eastAsia="ru-RU"/>
        </w:rPr>
      </w:pPr>
    </w:p>
    <w:p w:rsidR="00BE2CAA" w:rsidRPr="00BE2CAA" w:rsidRDefault="00BE2CAA" w:rsidP="00BE2CAA">
      <w:pPr>
        <w:tabs>
          <w:tab w:val="left" w:pos="8931"/>
        </w:tabs>
        <w:spacing w:after="0" w:line="240" w:lineRule="auto"/>
        <w:ind w:right="991"/>
        <w:jc w:val="right"/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t xml:space="preserve"> </w:t>
      </w:r>
      <w:r w:rsidRPr="00BE2CAA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sym w:font="Symbol" w:char="00E3"/>
      </w:r>
      <w:r w:rsidRPr="00BE2CAA"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t xml:space="preserve"> ДГТУ, 20</w:t>
      </w:r>
      <w:r>
        <w:rPr>
          <w:rFonts w:ascii="Times New Roman" w:eastAsia="Times New Roman" w:hAnsi="Times New Roman" w:cs="Times New Roman"/>
          <w:noProof/>
          <w:sz w:val="32"/>
          <w:szCs w:val="32"/>
          <w:lang w:eastAsia="ru-RU"/>
        </w:rPr>
        <w:t>22</w:t>
      </w:r>
    </w:p>
    <w:p w:rsidR="008C1B12" w:rsidRDefault="008C1B12" w:rsidP="008C1B12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br w:type="page"/>
      </w:r>
    </w:p>
    <w:p w:rsidR="00BE2CAA" w:rsidRDefault="001E5FFD" w:rsidP="001E5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Контрольная работа выполняется магистрантами программ </w:t>
      </w:r>
      <w:r w:rsidR="00BE2CAA" w:rsidRPr="00BE2CAA">
        <w:rPr>
          <w:rFonts w:ascii="Times New Roman" w:hAnsi="Times New Roman"/>
          <w:sz w:val="28"/>
          <w:szCs w:val="28"/>
        </w:rPr>
        <w:t>подготовки  «</w:t>
      </w:r>
      <w:r w:rsidR="00BE2CAA" w:rsidRPr="001E5FFD">
        <w:rPr>
          <w:rFonts w:ascii="Times New Roman" w:hAnsi="Times New Roman"/>
          <w:b/>
          <w:sz w:val="28"/>
          <w:szCs w:val="28"/>
        </w:rPr>
        <w:t>Управлен</w:t>
      </w:r>
      <w:r w:rsidRPr="001E5FFD">
        <w:rPr>
          <w:rFonts w:ascii="Times New Roman" w:hAnsi="Times New Roman"/>
          <w:b/>
          <w:sz w:val="28"/>
          <w:szCs w:val="28"/>
        </w:rPr>
        <w:t xml:space="preserve">ие инвестиционно-строительной </w:t>
      </w:r>
      <w:r w:rsidR="00BE2CAA" w:rsidRPr="001E5FFD">
        <w:rPr>
          <w:rFonts w:ascii="Times New Roman" w:hAnsi="Times New Roman"/>
          <w:b/>
          <w:sz w:val="28"/>
          <w:szCs w:val="28"/>
        </w:rPr>
        <w:t>деятельностью</w:t>
      </w:r>
      <w:r w:rsidR="00BE2CAA" w:rsidRPr="00BE2CAA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и «</w:t>
      </w:r>
      <w:r w:rsidRPr="001E5FFD">
        <w:rPr>
          <w:rFonts w:ascii="Times New Roman" w:hAnsi="Times New Roman"/>
          <w:b/>
          <w:sz w:val="28"/>
          <w:szCs w:val="28"/>
        </w:rPr>
        <w:t>Промышленное и гражданское строительство</w:t>
      </w:r>
      <w:r>
        <w:rPr>
          <w:rFonts w:ascii="Times New Roman" w:hAnsi="Times New Roman"/>
          <w:sz w:val="28"/>
          <w:szCs w:val="28"/>
        </w:rPr>
        <w:t>»</w:t>
      </w:r>
      <w:r w:rsidR="00BE2CAA" w:rsidRPr="00BE2CAA">
        <w:rPr>
          <w:rFonts w:ascii="Times New Roman" w:hAnsi="Times New Roman"/>
          <w:sz w:val="28"/>
          <w:szCs w:val="28"/>
        </w:rPr>
        <w:t xml:space="preserve">.  </w:t>
      </w:r>
    </w:p>
    <w:p w:rsidR="001E5FFD" w:rsidRDefault="001E5FFD" w:rsidP="001E5FFD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Вариант контрольной работы определяется индивидуальным заданием, </w:t>
      </w:r>
      <w:r w:rsidRPr="001E5FFD">
        <w:rPr>
          <w:rFonts w:ascii="Times New Roman" w:hAnsi="Times New Roman"/>
          <w:b/>
          <w:sz w:val="28"/>
          <w:szCs w:val="28"/>
        </w:rPr>
        <w:t xml:space="preserve">которое выдаётся в соответствии с утверждённой </w:t>
      </w:r>
      <w:r>
        <w:rPr>
          <w:rFonts w:ascii="Times New Roman" w:hAnsi="Times New Roman"/>
          <w:b/>
          <w:sz w:val="28"/>
          <w:szCs w:val="28"/>
        </w:rPr>
        <w:t xml:space="preserve">приказом по ДГТУ </w:t>
      </w:r>
      <w:r w:rsidRPr="001E5FFD">
        <w:rPr>
          <w:rFonts w:ascii="Times New Roman" w:hAnsi="Times New Roman"/>
          <w:b/>
          <w:sz w:val="28"/>
          <w:szCs w:val="28"/>
        </w:rPr>
        <w:t>темой НИР магистранта</w:t>
      </w:r>
      <w:r>
        <w:rPr>
          <w:rFonts w:ascii="Times New Roman" w:hAnsi="Times New Roman"/>
          <w:sz w:val="28"/>
          <w:szCs w:val="28"/>
        </w:rPr>
        <w:t>.</w:t>
      </w:r>
    </w:p>
    <w:p w:rsidR="00441D85" w:rsidRDefault="00441D85" w:rsidP="00441D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Подробную информацию о </w:t>
      </w:r>
      <w:r w:rsidR="00E500D3">
        <w:rPr>
          <w:rFonts w:ascii="Times New Roman" w:hAnsi="Times New Roman"/>
          <w:sz w:val="28"/>
          <w:szCs w:val="28"/>
        </w:rPr>
        <w:t>выполнении контрольной работы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E500D3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по дисциплине </w:t>
      </w:r>
      <w:r>
        <w:rPr>
          <w:rFonts w:ascii="Times New Roman" w:hAnsi="Times New Roman"/>
          <w:sz w:val="28"/>
          <w:szCs w:val="28"/>
        </w:rPr>
        <w:t xml:space="preserve">можно получить в </w:t>
      </w:r>
      <w:r w:rsidR="002D22ED">
        <w:rPr>
          <w:rFonts w:ascii="Times New Roman" w:hAnsi="Times New Roman"/>
          <w:sz w:val="28"/>
          <w:szCs w:val="28"/>
        </w:rPr>
        <w:t>методических указаниях</w:t>
      </w:r>
      <w:r w:rsidR="00BE2CAA" w:rsidRPr="00BE2CAA">
        <w:rPr>
          <w:rFonts w:ascii="Times New Roman" w:hAnsi="Times New Roman"/>
          <w:sz w:val="28"/>
          <w:szCs w:val="28"/>
        </w:rPr>
        <w:t xml:space="preserve"> для практических занятий и выполнения индивидуальных заданий</w:t>
      </w:r>
      <w:r w:rsidRPr="002D22E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Полный список литературы по дисциплине приведён в комплекте материалов отдельно. </w:t>
      </w:r>
    </w:p>
    <w:p w:rsidR="00441D85" w:rsidRPr="00924E2D" w:rsidRDefault="00441D85" w:rsidP="00441D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Контрольная работа должна быть представлена в </w:t>
      </w:r>
      <w:r w:rsidR="002D22ED">
        <w:rPr>
          <w:rFonts w:ascii="Times New Roman" w:hAnsi="Times New Roman"/>
          <w:sz w:val="28"/>
          <w:szCs w:val="28"/>
        </w:rPr>
        <w:t>завершённо</w:t>
      </w:r>
      <w:r w:rsidR="001316CD">
        <w:rPr>
          <w:rFonts w:ascii="Times New Roman" w:hAnsi="Times New Roman"/>
          <w:sz w:val="28"/>
          <w:szCs w:val="28"/>
        </w:rPr>
        <w:t>м</w:t>
      </w:r>
      <w:r w:rsidR="002D22ED">
        <w:rPr>
          <w:rFonts w:ascii="Times New Roman" w:hAnsi="Times New Roman"/>
          <w:sz w:val="28"/>
          <w:szCs w:val="28"/>
        </w:rPr>
        <w:t xml:space="preserve"> </w:t>
      </w:r>
      <w:r w:rsidR="001316CD">
        <w:rPr>
          <w:rFonts w:ascii="Times New Roman" w:hAnsi="Times New Roman"/>
          <w:sz w:val="28"/>
          <w:szCs w:val="28"/>
        </w:rPr>
        <w:t>виде</w:t>
      </w:r>
      <w:r>
        <w:rPr>
          <w:rFonts w:ascii="Times New Roman" w:hAnsi="Times New Roman"/>
          <w:sz w:val="28"/>
          <w:szCs w:val="28"/>
        </w:rPr>
        <w:t xml:space="preserve">. Проверка контрольной работы заключается в </w:t>
      </w:r>
      <w:r w:rsidR="002D22ED">
        <w:rPr>
          <w:rFonts w:ascii="Times New Roman" w:hAnsi="Times New Roman"/>
          <w:sz w:val="28"/>
          <w:szCs w:val="28"/>
        </w:rPr>
        <w:t>корректности решения</w:t>
      </w:r>
      <w:r w:rsidR="00810801">
        <w:rPr>
          <w:rFonts w:ascii="Times New Roman" w:hAnsi="Times New Roman"/>
          <w:sz w:val="28"/>
          <w:szCs w:val="28"/>
        </w:rPr>
        <w:t xml:space="preserve"> поставленных</w:t>
      </w:r>
      <w:r w:rsidR="002D22ED">
        <w:rPr>
          <w:rFonts w:ascii="Times New Roman" w:hAnsi="Times New Roman"/>
          <w:sz w:val="28"/>
          <w:szCs w:val="28"/>
        </w:rPr>
        <w:t xml:space="preserve"> задач и сверке </w:t>
      </w:r>
      <w:r w:rsidR="00810801">
        <w:rPr>
          <w:rFonts w:ascii="Times New Roman" w:hAnsi="Times New Roman"/>
          <w:sz w:val="28"/>
          <w:szCs w:val="28"/>
        </w:rPr>
        <w:t xml:space="preserve">модели в формате </w:t>
      </w:r>
      <w:r w:rsidR="00810801" w:rsidRPr="00810801">
        <w:rPr>
          <w:rFonts w:ascii="Times New Roman" w:hAnsi="Times New Roman"/>
          <w:sz w:val="28"/>
          <w:szCs w:val="28"/>
        </w:rPr>
        <w:t>.</w:t>
      </w:r>
      <w:proofErr w:type="spellStart"/>
      <w:r w:rsidR="00810801">
        <w:rPr>
          <w:rFonts w:ascii="Times New Roman" w:hAnsi="Times New Roman"/>
          <w:sz w:val="28"/>
          <w:szCs w:val="28"/>
          <w:lang w:val="en-US"/>
        </w:rPr>
        <w:t>rtv</w:t>
      </w:r>
      <w:proofErr w:type="spellEnd"/>
      <w:r w:rsidR="00810801">
        <w:rPr>
          <w:rFonts w:ascii="Times New Roman" w:hAnsi="Times New Roman"/>
          <w:sz w:val="28"/>
          <w:szCs w:val="28"/>
        </w:rPr>
        <w:t xml:space="preserve"> с описанием контрольной работы</w:t>
      </w:r>
      <w:r>
        <w:rPr>
          <w:rFonts w:ascii="Times New Roman" w:hAnsi="Times New Roman"/>
          <w:sz w:val="28"/>
          <w:szCs w:val="28"/>
        </w:rPr>
        <w:t xml:space="preserve">. </w:t>
      </w:r>
    </w:p>
    <w:p w:rsidR="00EC6085" w:rsidRDefault="00810801" w:rsidP="00441D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Создание информационной модели</w:t>
      </w:r>
      <w:r w:rsidR="00EC6085">
        <w:rPr>
          <w:rFonts w:ascii="Times New Roman" w:hAnsi="Times New Roman"/>
          <w:sz w:val="28"/>
          <w:szCs w:val="28"/>
        </w:rPr>
        <w:t xml:space="preserve"> необходимо подробно описывать (см. МУ</w:t>
      </w:r>
      <w:r w:rsidR="00BE2CAA">
        <w:rPr>
          <w:rFonts w:ascii="Times New Roman" w:hAnsi="Times New Roman"/>
          <w:sz w:val="28"/>
          <w:szCs w:val="28"/>
        </w:rPr>
        <w:t xml:space="preserve"> для практических занятий и выполнения индивидуальных заданий</w:t>
      </w:r>
      <w:r w:rsidR="00EC6085">
        <w:rPr>
          <w:rFonts w:ascii="Times New Roman" w:hAnsi="Times New Roman"/>
          <w:sz w:val="28"/>
          <w:szCs w:val="28"/>
        </w:rPr>
        <w:t>).</w:t>
      </w:r>
    </w:p>
    <w:p w:rsidR="00441D85" w:rsidRDefault="00441D85" w:rsidP="00441D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Оформляется контрольная работа согласно требованиям по выполнению и оформлению </w:t>
      </w:r>
      <w:r w:rsidR="00587FC5">
        <w:rPr>
          <w:rFonts w:ascii="Times New Roman" w:hAnsi="Times New Roman"/>
          <w:sz w:val="28"/>
          <w:szCs w:val="28"/>
        </w:rPr>
        <w:t>письменных работ в Университете</w:t>
      </w:r>
      <w:r>
        <w:rPr>
          <w:rFonts w:ascii="Times New Roman" w:hAnsi="Times New Roman"/>
          <w:sz w:val="28"/>
          <w:szCs w:val="28"/>
        </w:rPr>
        <w:t>.</w:t>
      </w:r>
    </w:p>
    <w:p w:rsidR="001316CD" w:rsidRDefault="001316CD" w:rsidP="00441D85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связи с небольшим объёмом работы, скреплять её в папку нет необходимости. Можно скрепить </w:t>
      </w:r>
      <w:proofErr w:type="spellStart"/>
      <w:r>
        <w:rPr>
          <w:rFonts w:ascii="Times New Roman" w:hAnsi="Times New Roman"/>
          <w:sz w:val="28"/>
          <w:szCs w:val="28"/>
        </w:rPr>
        <w:t>степлером</w:t>
      </w:r>
      <w:proofErr w:type="spellEnd"/>
      <w:r>
        <w:rPr>
          <w:rFonts w:ascii="Times New Roman" w:hAnsi="Times New Roman"/>
          <w:sz w:val="28"/>
          <w:szCs w:val="28"/>
        </w:rPr>
        <w:t xml:space="preserve"> или сшить ниткой.</w:t>
      </w:r>
    </w:p>
    <w:p w:rsidR="00587FC5" w:rsidRDefault="00A41AD7" w:rsidP="008108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10801">
        <w:rPr>
          <w:rFonts w:ascii="Times New Roman" w:hAnsi="Times New Roman" w:cs="Times New Roman"/>
          <w:sz w:val="28"/>
          <w:szCs w:val="28"/>
        </w:rPr>
        <w:t xml:space="preserve">Выбор заданий проводится по </w:t>
      </w:r>
      <w:r w:rsidR="00810801" w:rsidRPr="00810801">
        <w:rPr>
          <w:rFonts w:ascii="Times New Roman" w:hAnsi="Times New Roman" w:cs="Times New Roman"/>
          <w:sz w:val="28"/>
          <w:szCs w:val="28"/>
        </w:rPr>
        <w:t>на проектирование двухэтажного коттеджа производится по согласованию с преподавателем.</w:t>
      </w:r>
      <w:proofErr w:type="gramEnd"/>
      <w:r w:rsidR="00810801" w:rsidRPr="00810801">
        <w:rPr>
          <w:rFonts w:ascii="Times New Roman" w:hAnsi="Times New Roman" w:cs="Times New Roman"/>
          <w:sz w:val="28"/>
          <w:szCs w:val="28"/>
        </w:rPr>
        <w:t xml:space="preserve"> Задание может быть выдано как преподавателем, так и предложено студентом.</w:t>
      </w:r>
      <w:r w:rsidR="00810801">
        <w:rPr>
          <w:rFonts w:ascii="Times New Roman" w:hAnsi="Times New Roman" w:cs="Times New Roman"/>
          <w:sz w:val="28"/>
          <w:szCs w:val="28"/>
        </w:rPr>
        <w:t xml:space="preserve"> Пример задания на проектирование приведен ниже.</w:t>
      </w:r>
    </w:p>
    <w:p w:rsidR="00810801" w:rsidRDefault="00810801" w:rsidP="00810801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 считается выполненным при создании полноценной информационной модели по разделу АР.</w:t>
      </w:r>
    </w:p>
    <w:p w:rsidR="00810801" w:rsidRPr="009C1879" w:rsidRDefault="00810801" w:rsidP="0081080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</w:pPr>
      <w:r w:rsidRPr="009C1879">
        <w:rPr>
          <w:rFonts w:ascii="Segoe UI" w:eastAsia="Times New Roman" w:hAnsi="Segoe UI" w:cs="Segoe UI"/>
          <w:noProof/>
          <w:color w:val="292B2C"/>
          <w:sz w:val="24"/>
          <w:szCs w:val="24"/>
          <w:lang w:eastAsia="ru-RU"/>
        </w:rPr>
        <w:lastRenderedPageBreak/>
        <w:drawing>
          <wp:inline distT="0" distB="0" distL="0" distR="0" wp14:anchorId="68B36E32" wp14:editId="46976D79">
            <wp:extent cx="6191250" cy="4648200"/>
            <wp:effectExtent l="0" t="0" r="0" b="0"/>
            <wp:docPr id="3" name="Рисунок 3" descr="Типовой проект коттеджа № W-169-1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Типовой проект коттеджа № W-169-1P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0" cy="464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10801" w:rsidRPr="009C1879" w:rsidRDefault="00810801" w:rsidP="00810801">
      <w:pPr>
        <w:shd w:val="clear" w:color="auto" w:fill="FFFFFF"/>
        <w:spacing w:after="100" w:afterAutospacing="1" w:line="240" w:lineRule="auto"/>
        <w:outlineLvl w:val="4"/>
        <w:rPr>
          <w:rFonts w:ascii="Segoe UI" w:eastAsia="Times New Roman" w:hAnsi="Segoe UI" w:cs="Segoe UI"/>
          <w:color w:val="292B2C"/>
          <w:sz w:val="20"/>
          <w:szCs w:val="20"/>
          <w:lang w:eastAsia="ru-RU"/>
        </w:rPr>
      </w:pPr>
      <w:r w:rsidRPr="009C1879">
        <w:rPr>
          <w:rFonts w:ascii="Segoe UI" w:eastAsia="Times New Roman" w:hAnsi="Segoe UI" w:cs="Segoe UI"/>
          <w:color w:val="292B2C"/>
          <w:sz w:val="20"/>
          <w:szCs w:val="20"/>
          <w:lang w:eastAsia="ru-RU"/>
        </w:rPr>
        <w:t>ПЛОЩАДИ И ГАБАРИТЫ:</w:t>
      </w:r>
    </w:p>
    <w:p w:rsidR="00810801" w:rsidRPr="009C1879" w:rsidRDefault="00810801" w:rsidP="0081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Общая площадь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– 168.67 м</w:t>
      </w:r>
      <w:proofErr w:type="gramStart"/>
      <w:r w:rsidRPr="009C1879">
        <w:rPr>
          <w:rFonts w:ascii="Segoe UI" w:eastAsia="Times New Roman" w:hAnsi="Segoe UI" w:cs="Segoe UI"/>
          <w:color w:val="292B2C"/>
          <w:sz w:val="18"/>
          <w:szCs w:val="18"/>
          <w:shd w:val="clear" w:color="auto" w:fill="FFFFFF"/>
          <w:vertAlign w:val="superscript"/>
          <w:lang w:eastAsia="ru-RU"/>
        </w:rPr>
        <w:t>2</w:t>
      </w:r>
      <w:proofErr w:type="gramEnd"/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Жилая площадь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– 98.98 м</w:t>
      </w:r>
      <w:r w:rsidRPr="009C1879">
        <w:rPr>
          <w:rFonts w:ascii="Segoe UI" w:eastAsia="Times New Roman" w:hAnsi="Segoe UI" w:cs="Segoe UI"/>
          <w:color w:val="292B2C"/>
          <w:sz w:val="18"/>
          <w:szCs w:val="18"/>
          <w:shd w:val="clear" w:color="auto" w:fill="FFFFFF"/>
          <w:vertAlign w:val="superscript"/>
          <w:lang w:eastAsia="ru-RU"/>
        </w:rPr>
        <w:t>2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Площадь застройки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– 154.77 м</w:t>
      </w:r>
      <w:r w:rsidRPr="009C1879">
        <w:rPr>
          <w:rFonts w:ascii="Segoe UI" w:eastAsia="Times New Roman" w:hAnsi="Segoe UI" w:cs="Segoe UI"/>
          <w:color w:val="292B2C"/>
          <w:sz w:val="18"/>
          <w:szCs w:val="18"/>
          <w:shd w:val="clear" w:color="auto" w:fill="FFFFFF"/>
          <w:vertAlign w:val="superscript"/>
          <w:lang w:eastAsia="ru-RU"/>
        </w:rPr>
        <w:t>2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Габариты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– 15.2 x 11.4 м</w:t>
      </w:r>
    </w:p>
    <w:p w:rsidR="00810801" w:rsidRPr="009C1879" w:rsidRDefault="008F706E" w:rsidP="0081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pict>
          <v:rect id="_x0000_i1025" style="width:0;height:0" o:hralign="center" o:hrstd="t" o:hrnoshade="t" o:hr="t" fillcolor="#292b2c" stroked="f"/>
        </w:pict>
      </w:r>
    </w:p>
    <w:p w:rsidR="00810801" w:rsidRPr="009C1879" w:rsidRDefault="00810801" w:rsidP="00810801">
      <w:pPr>
        <w:shd w:val="clear" w:color="auto" w:fill="FFFFFF"/>
        <w:spacing w:after="100" w:afterAutospacing="1" w:line="240" w:lineRule="auto"/>
        <w:outlineLvl w:val="4"/>
        <w:rPr>
          <w:rFonts w:ascii="Segoe UI" w:eastAsia="Times New Roman" w:hAnsi="Segoe UI" w:cs="Segoe UI"/>
          <w:color w:val="292B2C"/>
          <w:sz w:val="20"/>
          <w:szCs w:val="20"/>
          <w:lang w:eastAsia="ru-RU"/>
        </w:rPr>
      </w:pPr>
      <w:r w:rsidRPr="009C1879">
        <w:rPr>
          <w:rFonts w:ascii="Segoe UI" w:eastAsia="Times New Roman" w:hAnsi="Segoe UI" w:cs="Segoe UI"/>
          <w:color w:val="292B2C"/>
          <w:sz w:val="20"/>
          <w:szCs w:val="20"/>
          <w:lang w:eastAsia="ru-RU"/>
        </w:rPr>
        <w:t>ОСНОВНЫЕ МАТЕРИАЛЫ:</w:t>
      </w:r>
    </w:p>
    <w:p w:rsidR="00810801" w:rsidRPr="009C1879" w:rsidRDefault="00810801" w:rsidP="0081080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фундамент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 xml:space="preserve"> - </w:t>
      </w:r>
      <w:proofErr w:type="spellStart"/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мелкозаглубленная</w:t>
      </w:r>
      <w:proofErr w:type="spellEnd"/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 xml:space="preserve"> монолитная </w:t>
      </w:r>
      <w:proofErr w:type="gramStart"/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ж/б</w:t>
      </w:r>
      <w:proofErr w:type="gramEnd"/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 xml:space="preserve"> плита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наружные стены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- крупноформатные кирпичные блоки 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перекрытия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- монолитные ж/б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покрытие кровли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 xml:space="preserve"> - </w:t>
      </w:r>
      <w:proofErr w:type="spellStart"/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металлочерепица</w:t>
      </w:r>
      <w:proofErr w:type="spellEnd"/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b/>
          <w:bCs/>
          <w:color w:val="292B2C"/>
          <w:sz w:val="24"/>
          <w:szCs w:val="24"/>
          <w:shd w:val="clear" w:color="auto" w:fill="FFFFFF"/>
          <w:lang w:eastAsia="ru-RU"/>
        </w:rPr>
        <w:t>наружная отделка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shd w:val="clear" w:color="auto" w:fill="FFFFFF"/>
          <w:lang w:eastAsia="ru-RU"/>
        </w:rPr>
        <w:t> - штукатурка</w:t>
      </w:r>
    </w:p>
    <w:p w:rsidR="00810801" w:rsidRPr="009C1879" w:rsidRDefault="00810801" w:rsidP="00810801">
      <w:pPr>
        <w:shd w:val="clear" w:color="auto" w:fill="FFFFFF"/>
        <w:spacing w:after="100" w:afterAutospacing="1" w:line="240" w:lineRule="auto"/>
        <w:outlineLvl w:val="4"/>
        <w:rPr>
          <w:rFonts w:ascii="Segoe UI" w:eastAsia="Times New Roman" w:hAnsi="Segoe UI" w:cs="Segoe UI"/>
          <w:color w:val="292B2C"/>
          <w:sz w:val="20"/>
          <w:szCs w:val="20"/>
          <w:lang w:eastAsia="ru-RU"/>
        </w:rPr>
      </w:pPr>
      <w:r w:rsidRPr="009C1879">
        <w:rPr>
          <w:rFonts w:ascii="Segoe UI" w:eastAsia="Times New Roman" w:hAnsi="Segoe UI" w:cs="Segoe UI"/>
          <w:color w:val="292B2C"/>
          <w:sz w:val="20"/>
          <w:szCs w:val="20"/>
          <w:lang w:eastAsia="ru-RU"/>
        </w:rPr>
        <w:t>ПЛАНЫ ДОМА</w:t>
      </w:r>
    </w:p>
    <w:p w:rsidR="00810801" w:rsidRPr="009C1879" w:rsidRDefault="00810801" w:rsidP="00810801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</w:pP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lastRenderedPageBreak/>
        <w:t>1-й этаж, высота 2.85 м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noProof/>
          <w:color w:val="292B2C"/>
          <w:sz w:val="24"/>
          <w:szCs w:val="24"/>
          <w:lang w:eastAsia="ru-RU"/>
        </w:rPr>
        <w:drawing>
          <wp:inline distT="0" distB="0" distL="0" distR="0" wp14:anchorId="3A4F97B8" wp14:editId="1A7C42BD">
            <wp:extent cx="4286250" cy="4286250"/>
            <wp:effectExtent l="0" t="0" r="0" b="0"/>
            <wp:docPr id="2" name="Рисунок 2" descr="Типовой проект коттеджа № W-169-1P - 1-й эта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Типовой проект коттеджа № W-169-1P - 1-й этаж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41D85" w:rsidRDefault="00810801" w:rsidP="00C564B5">
      <w:pPr>
        <w:shd w:val="clear" w:color="auto" w:fill="FFFFFF"/>
        <w:spacing w:after="100" w:afterAutospacing="1" w:line="240" w:lineRule="auto"/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</w:pP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t>2-й этаж, высота 1.49 - 3.54 м</w:t>
      </w:r>
      <w:r w:rsidRPr="009C1879">
        <w:rPr>
          <w:rFonts w:ascii="Segoe UI" w:eastAsia="Times New Roman" w:hAnsi="Segoe UI" w:cs="Segoe UI"/>
          <w:color w:val="292B2C"/>
          <w:sz w:val="24"/>
          <w:szCs w:val="24"/>
          <w:lang w:eastAsia="ru-RU"/>
        </w:rPr>
        <w:br/>
      </w:r>
      <w:r w:rsidRPr="009C1879">
        <w:rPr>
          <w:rFonts w:ascii="Segoe UI" w:eastAsia="Times New Roman" w:hAnsi="Segoe UI" w:cs="Segoe UI"/>
          <w:noProof/>
          <w:color w:val="292B2C"/>
          <w:sz w:val="24"/>
          <w:szCs w:val="24"/>
          <w:lang w:eastAsia="ru-RU"/>
        </w:rPr>
        <w:drawing>
          <wp:inline distT="0" distB="0" distL="0" distR="0" wp14:anchorId="2C191EC8" wp14:editId="5ABEBB7E">
            <wp:extent cx="4286250" cy="4286250"/>
            <wp:effectExtent l="0" t="0" r="0" b="0"/>
            <wp:docPr id="1" name="Рисунок 1" descr="Типовой проект коттеджа № W-169-1P - 2-й этаж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Типовой проект коттеджа № W-169-1P - 2-й этаж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0" cy="4286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E2CAA" w:rsidRPr="00BE2CAA" w:rsidRDefault="00BE2CAA" w:rsidP="00BE2CAA">
      <w:pPr>
        <w:jc w:val="right"/>
        <w:rPr>
          <w:rFonts w:ascii="Times New Roman" w:eastAsia="Times New Roman" w:hAnsi="Times New Roman" w:cs="Times New Roman"/>
          <w:i/>
          <w:noProof/>
          <w:color w:val="000000"/>
          <w:sz w:val="32"/>
          <w:szCs w:val="24"/>
          <w:lang w:eastAsia="ru-RU"/>
        </w:rPr>
      </w:pPr>
      <w:r w:rsidRPr="00BE2CAA">
        <w:rPr>
          <w:rFonts w:ascii="Times New Roman" w:eastAsia="Times New Roman" w:hAnsi="Times New Roman" w:cs="Times New Roman"/>
          <w:i/>
          <w:noProof/>
          <w:color w:val="000000"/>
          <w:sz w:val="32"/>
          <w:szCs w:val="24"/>
          <w:lang w:eastAsia="ru-RU"/>
        </w:rPr>
        <w:lastRenderedPageBreak/>
        <w:t>Приложение1.</w:t>
      </w:r>
    </w:p>
    <w:p w:rsidR="00BE2CAA" w:rsidRPr="00BE2CAA" w:rsidRDefault="00BE2CAA" w:rsidP="00BE2CAA">
      <w:pPr>
        <w:spacing w:after="0" w:line="240" w:lineRule="auto"/>
        <w:jc w:val="right"/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BE2CAA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>Пример оформления титульного листа контрольной работы</w:t>
      </w:r>
    </w:p>
    <w:p w:rsidR="00BE2CAA" w:rsidRDefault="00BE2CAA" w:rsidP="00BE2CAA">
      <w:pPr>
        <w:ind w:right="-143" w:hanging="142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CAA" w:rsidRPr="001A2C54" w:rsidRDefault="00BE2CAA" w:rsidP="00BE2CAA">
      <w:pPr>
        <w:ind w:right="-143" w:hanging="142"/>
        <w:jc w:val="center"/>
        <w:rPr>
          <w:rFonts w:ascii="Times New Roman" w:hAnsi="Times New Roman" w:cs="Times New Roman"/>
          <w:sz w:val="28"/>
          <w:szCs w:val="28"/>
        </w:rPr>
      </w:pPr>
      <w:r w:rsidRPr="001A2C54">
        <w:rPr>
          <w:rFonts w:ascii="Times New Roman" w:hAnsi="Times New Roman" w:cs="Times New Roman"/>
          <w:sz w:val="28"/>
          <w:szCs w:val="28"/>
        </w:rPr>
        <w:t xml:space="preserve">МИНИСТЕРСТВО </w:t>
      </w:r>
      <w:r w:rsidRPr="00E7447B">
        <w:rPr>
          <w:rFonts w:ascii="Times New Roman" w:hAnsi="Times New Roman" w:cs="Times New Roman"/>
          <w:sz w:val="28"/>
          <w:szCs w:val="28"/>
        </w:rPr>
        <w:t>НАУКИ 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7447B">
        <w:rPr>
          <w:rFonts w:ascii="Times New Roman" w:hAnsi="Times New Roman" w:cs="Times New Roman"/>
          <w:sz w:val="28"/>
          <w:szCs w:val="28"/>
        </w:rPr>
        <w:t>ВЫСШЕГО ОБРАЗОВАНИЯ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1A2C54">
        <w:rPr>
          <w:rFonts w:ascii="Times New Roman" w:hAnsi="Times New Roman" w:cs="Times New Roman"/>
          <w:sz w:val="28"/>
          <w:szCs w:val="28"/>
        </w:rPr>
        <w:t>РОССИЙСКОЙ ФЕДЕРАЦИИ</w:t>
      </w:r>
    </w:p>
    <w:p w:rsidR="00BE2CAA" w:rsidRPr="00EF030E" w:rsidRDefault="00BE2CAA" w:rsidP="00BE2CA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030E">
        <w:rPr>
          <w:rFonts w:ascii="Times New Roman" w:hAnsi="Times New Roman" w:cs="Times New Roman"/>
          <w:b/>
          <w:sz w:val="28"/>
          <w:szCs w:val="28"/>
        </w:rPr>
        <w:t>ФЕДЕРАЛЬНОЕ ГОСУДАРСТВЕННОЕ БЮДЖЕТНОЕ</w:t>
      </w:r>
    </w:p>
    <w:p w:rsidR="00BE2CAA" w:rsidRPr="001A2C54" w:rsidRDefault="00BE2CAA" w:rsidP="00BE2CAA">
      <w:pPr>
        <w:spacing w:after="0"/>
        <w:ind w:right="-143" w:hanging="142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C54">
        <w:rPr>
          <w:rFonts w:ascii="Times New Roman" w:hAnsi="Times New Roman" w:cs="Times New Roman"/>
          <w:b/>
          <w:bCs/>
          <w:sz w:val="28"/>
          <w:szCs w:val="28"/>
        </w:rPr>
        <w:t>ОБРАЗОВАТЕЛЬНОЕ УЧРЕЖДЕНИЕ ВЫСШЕГО ОБРАЗОВАНИЯ</w:t>
      </w:r>
      <w:r w:rsidRPr="001A2C54">
        <w:rPr>
          <w:rFonts w:ascii="Times New Roman" w:hAnsi="Times New Roman" w:cs="Times New Roman"/>
          <w:b/>
          <w:bCs/>
          <w:sz w:val="28"/>
          <w:szCs w:val="28"/>
        </w:rPr>
        <w:br/>
        <w:t>«ДОНСКОЙ ГОСУДАРСТВЕННЫЙ ТЕХНИЧЕСКИЙ УНИВЕРСИТЕТ»</w:t>
      </w:r>
    </w:p>
    <w:p w:rsidR="00BE2CAA" w:rsidRPr="001A2C54" w:rsidRDefault="00BE2CAA" w:rsidP="00BE2CAA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1A2C54">
        <w:rPr>
          <w:rFonts w:ascii="Times New Roman" w:hAnsi="Times New Roman" w:cs="Times New Roman"/>
          <w:b/>
          <w:bCs/>
          <w:sz w:val="28"/>
          <w:szCs w:val="28"/>
        </w:rPr>
        <w:t>(ДГТУ)</w:t>
      </w:r>
    </w:p>
    <w:p w:rsidR="00BE2CAA" w:rsidRPr="00C72D91" w:rsidRDefault="00BE2CAA" w:rsidP="00BE2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</w:p>
    <w:p w:rsidR="00BE2CAA" w:rsidRPr="00C154D0" w:rsidRDefault="00BE2CAA" w:rsidP="00BE2CAA">
      <w:pPr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Факультет </w:t>
      </w:r>
      <w:r>
        <w:rPr>
          <w:rFonts w:ascii="Times New Roman" w:hAnsi="Times New Roman" w:cs="Times New Roman"/>
          <w:sz w:val="24"/>
          <w:szCs w:val="24"/>
        </w:rPr>
        <w:t>«Промышленное и гражданское строительство»</w:t>
      </w:r>
    </w:p>
    <w:p w:rsidR="00BE2CAA" w:rsidRPr="00C72D91" w:rsidRDefault="00BE2CAA" w:rsidP="00BE2CAA">
      <w:pPr>
        <w:spacing w:line="240" w:lineRule="auto"/>
        <w:rPr>
          <w:rFonts w:ascii="Times New Roman" w:hAnsi="Times New Roman" w:cs="Times New Roman"/>
          <w:sz w:val="18"/>
          <w:szCs w:val="18"/>
        </w:rPr>
      </w:pPr>
      <w:r w:rsidRPr="00C72D91">
        <w:rPr>
          <w:rFonts w:ascii="Times New Roman" w:hAnsi="Times New Roman" w:cs="Times New Roman"/>
          <w:sz w:val="24"/>
          <w:szCs w:val="24"/>
        </w:rPr>
        <w:t xml:space="preserve">Кафедра </w:t>
      </w:r>
      <w:r>
        <w:rPr>
          <w:rFonts w:ascii="Times New Roman" w:hAnsi="Times New Roman" w:cs="Times New Roman"/>
          <w:sz w:val="24"/>
          <w:szCs w:val="24"/>
        </w:rPr>
        <w:t>«Организация строительства»</w:t>
      </w:r>
    </w:p>
    <w:p w:rsidR="00BE2CAA" w:rsidRPr="00277078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Pr="00277078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CAA" w:rsidRPr="00277078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Pr="005856AA" w:rsidRDefault="00BE2CAA" w:rsidP="00BE2CAA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Контрольная работа</w:t>
      </w:r>
    </w:p>
    <w:p w:rsidR="00BE2CAA" w:rsidRPr="00EF030E" w:rsidRDefault="00BE2CAA" w:rsidP="00BE2C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EF030E">
        <w:rPr>
          <w:rFonts w:ascii="Times New Roman" w:hAnsi="Times New Roman" w:cs="Times New Roman"/>
          <w:sz w:val="28"/>
          <w:szCs w:val="28"/>
        </w:rPr>
        <w:t>по дисциплине</w:t>
      </w:r>
    </w:p>
    <w:p w:rsidR="00BE2CAA" w:rsidRPr="00277078" w:rsidRDefault="00BE2CAA" w:rsidP="00BE2CAA">
      <w:pPr>
        <w:pStyle w:val="1"/>
        <w:spacing w:line="360" w:lineRule="auto"/>
        <w:jc w:val="center"/>
        <w:rPr>
          <w:szCs w:val="28"/>
        </w:rPr>
      </w:pPr>
      <w:r>
        <w:rPr>
          <w:szCs w:val="28"/>
        </w:rPr>
        <w:t>«</w:t>
      </w:r>
      <w:r>
        <w:rPr>
          <w:color w:val="000000"/>
          <w:szCs w:val="28"/>
        </w:rPr>
        <w:t>Информационное моделирование зданий и сооружений</w:t>
      </w:r>
      <w:r>
        <w:rPr>
          <w:szCs w:val="28"/>
        </w:rPr>
        <w:t>»</w:t>
      </w:r>
    </w:p>
    <w:p w:rsidR="00BE2CAA" w:rsidRPr="00277078" w:rsidRDefault="00BE2CAA" w:rsidP="00BE2C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6EBA">
        <w:rPr>
          <w:rFonts w:ascii="Times New Roman" w:hAnsi="Times New Roman" w:cs="Times New Roman"/>
          <w:color w:val="0000CC"/>
          <w:sz w:val="28"/>
          <w:szCs w:val="28"/>
        </w:rPr>
        <w:t>20</w:t>
      </w:r>
      <w:r>
        <w:rPr>
          <w:rFonts w:ascii="Times New Roman" w:hAnsi="Times New Roman" w:cs="Times New Roman"/>
          <w:color w:val="0000CC"/>
          <w:sz w:val="28"/>
          <w:szCs w:val="28"/>
        </w:rPr>
        <w:t>22</w:t>
      </w:r>
      <w:r w:rsidRPr="00816EBA">
        <w:rPr>
          <w:rFonts w:ascii="Times New Roman" w:hAnsi="Times New Roman" w:cs="Times New Roman"/>
          <w:color w:val="0000CC"/>
          <w:sz w:val="28"/>
          <w:szCs w:val="28"/>
        </w:rPr>
        <w:t>-20</w:t>
      </w:r>
      <w:r>
        <w:rPr>
          <w:rFonts w:ascii="Times New Roman" w:hAnsi="Times New Roman" w:cs="Times New Roman"/>
          <w:color w:val="0000CC"/>
          <w:sz w:val="28"/>
          <w:szCs w:val="28"/>
        </w:rPr>
        <w:t>23</w:t>
      </w:r>
      <w:r>
        <w:rPr>
          <w:rFonts w:ascii="Times New Roman" w:hAnsi="Times New Roman" w:cs="Times New Roman"/>
          <w:sz w:val="28"/>
          <w:szCs w:val="28"/>
        </w:rPr>
        <w:t xml:space="preserve"> уч. года</w:t>
      </w:r>
      <w:r w:rsidRPr="002770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E2CAA" w:rsidRPr="00277078" w:rsidRDefault="00BE2CAA" w:rsidP="00BE2CAA">
      <w:pPr>
        <w:tabs>
          <w:tab w:val="left" w:pos="7815"/>
        </w:tabs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BE2CAA" w:rsidRPr="00DF6C2A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Задание выполнил _____________________________________________</w:t>
      </w:r>
      <w:r w:rsidRPr="00F730A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Группа </w:t>
      </w:r>
      <w:r w:rsidRPr="00E500D3">
        <w:rPr>
          <w:rFonts w:ascii="Times New Roman" w:hAnsi="Times New Roman" w:cs="Times New Roman"/>
          <w:color w:val="0000CC"/>
          <w:sz w:val="24"/>
          <w:szCs w:val="24"/>
        </w:rPr>
        <w:t>А</w:t>
      </w:r>
      <w:r>
        <w:rPr>
          <w:rFonts w:ascii="Times New Roman" w:hAnsi="Times New Roman" w:cs="Times New Roman"/>
          <w:color w:val="0000CC"/>
          <w:sz w:val="24"/>
          <w:szCs w:val="24"/>
        </w:rPr>
        <w:t>М</w:t>
      </w:r>
      <w:r w:rsidRPr="00E500D3">
        <w:rPr>
          <w:rFonts w:ascii="Times New Roman" w:hAnsi="Times New Roman" w:cs="Times New Roman"/>
          <w:color w:val="0000CC"/>
          <w:sz w:val="24"/>
          <w:szCs w:val="24"/>
        </w:rPr>
        <w:t>З</w:t>
      </w:r>
      <w:r>
        <w:rPr>
          <w:rFonts w:ascii="Times New Roman" w:hAnsi="Times New Roman" w:cs="Times New Roman"/>
          <w:color w:val="0000CC"/>
          <w:sz w:val="24"/>
          <w:szCs w:val="24"/>
        </w:rPr>
        <w:t>СИ1</w:t>
      </w:r>
      <w:r w:rsidRPr="00E500D3">
        <w:rPr>
          <w:rFonts w:ascii="Times New Roman" w:hAnsi="Times New Roman" w:cs="Times New Roman"/>
          <w:color w:val="0000CC"/>
          <w:sz w:val="24"/>
          <w:szCs w:val="24"/>
        </w:rPr>
        <w:t>1</w:t>
      </w:r>
    </w:p>
    <w:p w:rsidR="00BE2CAA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CAA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CAA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C72D91">
        <w:rPr>
          <w:rFonts w:ascii="Times New Roman" w:hAnsi="Times New Roman" w:cs="Times New Roman"/>
          <w:sz w:val="24"/>
          <w:szCs w:val="24"/>
        </w:rPr>
        <w:t>Направление, профиль:</w:t>
      </w:r>
      <w:r>
        <w:rPr>
          <w:rFonts w:ascii="Times New Roman" w:hAnsi="Times New Roman" w:cs="Times New Roman"/>
          <w:sz w:val="24"/>
          <w:szCs w:val="24"/>
        </w:rPr>
        <w:t xml:space="preserve"> 08.04.01 Строительство, </w:t>
      </w:r>
    </w:p>
    <w:p w:rsidR="00BE2CAA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 «</w:t>
      </w:r>
      <w:r w:rsidRPr="00810801">
        <w:rPr>
          <w:rFonts w:ascii="Times New Roman" w:hAnsi="Times New Roman" w:cs="Times New Roman"/>
          <w:sz w:val="24"/>
          <w:szCs w:val="24"/>
        </w:rPr>
        <w:t>Управление инвестиционно-строительной деятельностью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BE2CAA" w:rsidRPr="00AB7FFC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CAA" w:rsidRPr="00AB7FFC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E2CAA" w:rsidRPr="00C72D91" w:rsidRDefault="00BE2CAA" w:rsidP="00BE2CAA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Руководитель </w:t>
      </w:r>
      <w:r w:rsidRPr="00C72D91">
        <w:rPr>
          <w:rFonts w:ascii="Times New Roman" w:hAnsi="Times New Roman" w:cs="Times New Roman"/>
          <w:sz w:val="24"/>
          <w:szCs w:val="24"/>
        </w:rPr>
        <w:t>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  доцент Я.А. Кокарева</w:t>
      </w:r>
    </w:p>
    <w:p w:rsidR="00BE2CAA" w:rsidRPr="00277078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Default="00BE2CAA" w:rsidP="00BE2CAA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Pr="00277078" w:rsidRDefault="00BE2CAA" w:rsidP="00BE2CAA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E2CAA" w:rsidRPr="00810801" w:rsidRDefault="00BE2CAA" w:rsidP="00BE2CAA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801">
        <w:rPr>
          <w:rFonts w:ascii="Times New Roman" w:hAnsi="Times New Roman" w:cs="Times New Roman"/>
          <w:sz w:val="28"/>
          <w:szCs w:val="28"/>
        </w:rPr>
        <w:t>Ростов-на-Дону</w:t>
      </w:r>
    </w:p>
    <w:p w:rsidR="00BE2CAA" w:rsidRDefault="00BE2CAA" w:rsidP="00BE2CAA">
      <w:pPr>
        <w:shd w:val="clear" w:color="auto" w:fill="FFFFFF"/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10801">
        <w:rPr>
          <w:rFonts w:ascii="Times New Roman" w:hAnsi="Times New Roman" w:cs="Times New Roman"/>
          <w:sz w:val="28"/>
          <w:szCs w:val="28"/>
        </w:rPr>
        <w:t>20</w:t>
      </w:r>
      <w:r>
        <w:rPr>
          <w:rFonts w:ascii="Times New Roman" w:hAnsi="Times New Roman" w:cs="Times New Roman"/>
          <w:sz w:val="28"/>
          <w:szCs w:val="28"/>
        </w:rPr>
        <w:t>22</w:t>
      </w:r>
    </w:p>
    <w:sectPr w:rsidR="00BE2CAA" w:rsidSect="009A7FE3">
      <w:footerReference w:type="default" r:id="rId13"/>
      <w:pgSz w:w="11906" w:h="16838"/>
      <w:pgMar w:top="1134" w:right="850" w:bottom="1134" w:left="1701" w:header="709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F706E" w:rsidRDefault="008F706E" w:rsidP="00CF4B9B">
      <w:pPr>
        <w:spacing w:after="0" w:line="240" w:lineRule="auto"/>
      </w:pPr>
      <w:r>
        <w:separator/>
      </w:r>
    </w:p>
  </w:endnote>
  <w:endnote w:type="continuationSeparator" w:id="0">
    <w:p w:rsidR="008F706E" w:rsidRDefault="008F706E" w:rsidP="00CF4B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altName w:val="Tahoma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895487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A24589" w:rsidRPr="00CB01DC" w:rsidRDefault="00D1177F" w:rsidP="00CB01DC">
        <w:pPr>
          <w:pStyle w:val="af0"/>
          <w:jc w:val="right"/>
          <w:rPr>
            <w:rFonts w:ascii="Times New Roman" w:hAnsi="Times New Roman" w:cs="Times New Roman"/>
            <w:sz w:val="20"/>
            <w:szCs w:val="20"/>
          </w:rPr>
        </w:pPr>
        <w:r w:rsidRPr="00CB01DC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A24589" w:rsidRPr="00CB01DC">
          <w:rPr>
            <w:rFonts w:ascii="Times New Roman" w:hAnsi="Times New Roman" w:cs="Times New Roman"/>
            <w:sz w:val="20"/>
            <w:szCs w:val="20"/>
          </w:rPr>
          <w:instrText xml:space="preserve"> PAGE   \* MERGEFORMAT </w:instrText>
        </w:r>
        <w:r w:rsidRPr="00CB01DC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67586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CB01DC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F706E" w:rsidRDefault="008F706E" w:rsidP="00CF4B9B">
      <w:pPr>
        <w:spacing w:after="0" w:line="240" w:lineRule="auto"/>
      </w:pPr>
      <w:r>
        <w:separator/>
      </w:r>
    </w:p>
  </w:footnote>
  <w:footnote w:type="continuationSeparator" w:id="0">
    <w:p w:rsidR="008F706E" w:rsidRDefault="008F706E" w:rsidP="00CF4B9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EC7229"/>
    <w:multiLevelType w:val="hybridMultilevel"/>
    <w:tmpl w:val="C4B2752C"/>
    <w:lvl w:ilvl="0" w:tplc="987C45CE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78076B1"/>
    <w:multiLevelType w:val="hybridMultilevel"/>
    <w:tmpl w:val="7E282492"/>
    <w:lvl w:ilvl="0" w:tplc="B568D26C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E2E1F4F"/>
    <w:multiLevelType w:val="hybridMultilevel"/>
    <w:tmpl w:val="D9B6B55E"/>
    <w:lvl w:ilvl="0" w:tplc="45CAADAA">
      <w:start w:val="1"/>
      <w:numFmt w:val="decimal"/>
      <w:lvlText w:val="%1."/>
      <w:lvlJc w:val="left"/>
      <w:pPr>
        <w:ind w:left="720" w:hanging="360"/>
      </w:pPr>
      <w:rPr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93199C"/>
    <w:multiLevelType w:val="hybridMultilevel"/>
    <w:tmpl w:val="46D48FB0"/>
    <w:lvl w:ilvl="0" w:tplc="6E30CB0C">
      <w:start w:val="1"/>
      <w:numFmt w:val="decimal"/>
      <w:lvlText w:val="%1."/>
      <w:lvlJc w:val="left"/>
      <w:pPr>
        <w:tabs>
          <w:tab w:val="num" w:pos="1245"/>
        </w:tabs>
        <w:ind w:left="1245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4">
    <w:nsid w:val="20A165D7"/>
    <w:multiLevelType w:val="hybridMultilevel"/>
    <w:tmpl w:val="588ECA0E"/>
    <w:lvl w:ilvl="0" w:tplc="3F2AA964">
      <w:start w:val="1"/>
      <w:numFmt w:val="decimal"/>
      <w:lvlText w:val="%1."/>
      <w:lvlJc w:val="left"/>
      <w:pPr>
        <w:tabs>
          <w:tab w:val="num" w:pos="875"/>
        </w:tabs>
        <w:ind w:left="87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5">
    <w:nsid w:val="22EA1E17"/>
    <w:multiLevelType w:val="hybridMultilevel"/>
    <w:tmpl w:val="01F2EE5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38B518C"/>
    <w:multiLevelType w:val="hybridMultilevel"/>
    <w:tmpl w:val="E38E8560"/>
    <w:lvl w:ilvl="0" w:tplc="4954A788">
      <w:start w:val="1"/>
      <w:numFmt w:val="decimal"/>
      <w:lvlText w:val="%1."/>
      <w:lvlJc w:val="left"/>
      <w:pPr>
        <w:tabs>
          <w:tab w:val="num" w:pos="1250"/>
        </w:tabs>
        <w:ind w:left="12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7">
    <w:nsid w:val="26037A7A"/>
    <w:multiLevelType w:val="hybridMultilevel"/>
    <w:tmpl w:val="DD14C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6875408"/>
    <w:multiLevelType w:val="hybridMultilevel"/>
    <w:tmpl w:val="20DE2E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0643671"/>
    <w:multiLevelType w:val="hybridMultilevel"/>
    <w:tmpl w:val="9168A740"/>
    <w:lvl w:ilvl="0" w:tplc="987C45CE">
      <w:start w:val="1"/>
      <w:numFmt w:val="bullet"/>
      <w:lvlText w:val="–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178064C"/>
    <w:multiLevelType w:val="hybridMultilevel"/>
    <w:tmpl w:val="DD14C60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2603C4E"/>
    <w:multiLevelType w:val="hybridMultilevel"/>
    <w:tmpl w:val="59E645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378519D"/>
    <w:multiLevelType w:val="hybridMultilevel"/>
    <w:tmpl w:val="1C02F090"/>
    <w:lvl w:ilvl="0" w:tplc="A6D6DB92">
      <w:start w:val="65535"/>
      <w:numFmt w:val="bullet"/>
      <w:lvlText w:val=""/>
      <w:lvlJc w:val="left"/>
      <w:pPr>
        <w:tabs>
          <w:tab w:val="num" w:pos="515"/>
        </w:tabs>
        <w:ind w:left="515" w:firstLine="0"/>
      </w:pPr>
      <w:rPr>
        <w:rFonts w:ascii="Symbol" w:hAnsi="Symbol" w:cs="Times New Roman" w:hint="default"/>
      </w:rPr>
    </w:lvl>
    <w:lvl w:ilvl="1" w:tplc="4954A788">
      <w:start w:val="1"/>
      <w:numFmt w:val="decimal"/>
      <w:lvlText w:val="%2."/>
      <w:lvlJc w:val="left"/>
      <w:pPr>
        <w:tabs>
          <w:tab w:val="num" w:pos="1970"/>
        </w:tabs>
        <w:ind w:left="1970" w:hanging="735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13">
    <w:nsid w:val="34CC45F0"/>
    <w:multiLevelType w:val="hybridMultilevel"/>
    <w:tmpl w:val="A2B4856A"/>
    <w:lvl w:ilvl="0" w:tplc="50F89866">
      <w:start w:val="1"/>
      <w:numFmt w:val="decimal"/>
      <w:lvlText w:val="%1."/>
      <w:lvlJc w:val="left"/>
      <w:pPr>
        <w:ind w:left="786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40A41C54"/>
    <w:multiLevelType w:val="hybridMultilevel"/>
    <w:tmpl w:val="FC54B620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2D232D6"/>
    <w:multiLevelType w:val="hybridMultilevel"/>
    <w:tmpl w:val="5A108B74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26D7606"/>
    <w:multiLevelType w:val="hybridMultilevel"/>
    <w:tmpl w:val="3D48467E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>
    <w:nsid w:val="54A57760"/>
    <w:multiLevelType w:val="hybridMultilevel"/>
    <w:tmpl w:val="0726A826"/>
    <w:lvl w:ilvl="0" w:tplc="F4F040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74821B3"/>
    <w:multiLevelType w:val="hybridMultilevel"/>
    <w:tmpl w:val="D7902AFC"/>
    <w:lvl w:ilvl="0" w:tplc="E7CE7320">
      <w:start w:val="1"/>
      <w:numFmt w:val="decimal"/>
      <w:lvlText w:val="%1."/>
      <w:lvlJc w:val="left"/>
      <w:pPr>
        <w:tabs>
          <w:tab w:val="num" w:pos="1250"/>
        </w:tabs>
        <w:ind w:left="12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19">
    <w:nsid w:val="62EA762D"/>
    <w:multiLevelType w:val="hybridMultilevel"/>
    <w:tmpl w:val="B6D2271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63964EDE"/>
    <w:multiLevelType w:val="hybridMultilevel"/>
    <w:tmpl w:val="281E8772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64CE7F9C"/>
    <w:multiLevelType w:val="hybridMultilevel"/>
    <w:tmpl w:val="8124ABF8"/>
    <w:lvl w:ilvl="0" w:tplc="E7CE7320">
      <w:start w:val="1"/>
      <w:numFmt w:val="decimal"/>
      <w:lvlText w:val="%1."/>
      <w:lvlJc w:val="left"/>
      <w:pPr>
        <w:tabs>
          <w:tab w:val="num" w:pos="1250"/>
        </w:tabs>
        <w:ind w:left="1250" w:hanging="7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5"/>
        </w:tabs>
        <w:ind w:left="159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5"/>
        </w:tabs>
        <w:ind w:left="231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5"/>
        </w:tabs>
        <w:ind w:left="303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5"/>
        </w:tabs>
        <w:ind w:left="375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5"/>
        </w:tabs>
        <w:ind w:left="447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5"/>
        </w:tabs>
        <w:ind w:left="519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5"/>
        </w:tabs>
        <w:ind w:left="591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5"/>
        </w:tabs>
        <w:ind w:left="6635" w:hanging="180"/>
      </w:pPr>
    </w:lvl>
  </w:abstractNum>
  <w:abstractNum w:abstractNumId="22">
    <w:nsid w:val="67434B8E"/>
    <w:multiLevelType w:val="hybridMultilevel"/>
    <w:tmpl w:val="44DAB530"/>
    <w:lvl w:ilvl="0" w:tplc="875EAB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67A61399"/>
    <w:multiLevelType w:val="hybridMultilevel"/>
    <w:tmpl w:val="2026BB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742801D1"/>
    <w:multiLevelType w:val="hybridMultilevel"/>
    <w:tmpl w:val="B4860080"/>
    <w:lvl w:ilvl="0" w:tplc="50F89866">
      <w:start w:val="1"/>
      <w:numFmt w:val="decimal"/>
      <w:lvlText w:val="%1."/>
      <w:lvlJc w:val="left"/>
      <w:pPr>
        <w:ind w:left="720" w:hanging="360"/>
      </w:pPr>
      <w:rPr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DE2CA1"/>
    <w:multiLevelType w:val="hybridMultilevel"/>
    <w:tmpl w:val="BF2EC7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78517D30"/>
    <w:multiLevelType w:val="hybridMultilevel"/>
    <w:tmpl w:val="AC7A3C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F8A3389"/>
    <w:multiLevelType w:val="hybridMultilevel"/>
    <w:tmpl w:val="CB0C178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11"/>
  </w:num>
  <w:num w:numId="3">
    <w:abstractNumId w:val="26"/>
  </w:num>
  <w:num w:numId="4">
    <w:abstractNumId w:val="0"/>
  </w:num>
  <w:num w:numId="5">
    <w:abstractNumId w:val="5"/>
  </w:num>
  <w:num w:numId="6">
    <w:abstractNumId w:val="9"/>
  </w:num>
  <w:num w:numId="7">
    <w:abstractNumId w:val="2"/>
  </w:num>
  <w:num w:numId="8">
    <w:abstractNumId w:val="7"/>
  </w:num>
  <w:num w:numId="9">
    <w:abstractNumId w:val="19"/>
  </w:num>
  <w:num w:numId="10">
    <w:abstractNumId w:val="16"/>
  </w:num>
  <w:num w:numId="11">
    <w:abstractNumId w:val="23"/>
  </w:num>
  <w:num w:numId="12">
    <w:abstractNumId w:val="3"/>
  </w:num>
  <w:num w:numId="13">
    <w:abstractNumId w:val="21"/>
  </w:num>
  <w:num w:numId="14">
    <w:abstractNumId w:val="6"/>
  </w:num>
  <w:num w:numId="15">
    <w:abstractNumId w:val="12"/>
  </w:num>
  <w:num w:numId="16">
    <w:abstractNumId w:val="4"/>
  </w:num>
  <w:num w:numId="17">
    <w:abstractNumId w:val="18"/>
  </w:num>
  <w:num w:numId="18">
    <w:abstractNumId w:val="22"/>
  </w:num>
  <w:num w:numId="19">
    <w:abstractNumId w:val="8"/>
  </w:num>
  <w:num w:numId="20">
    <w:abstractNumId w:val="27"/>
  </w:num>
  <w:num w:numId="21">
    <w:abstractNumId w:val="10"/>
  </w:num>
  <w:num w:numId="22">
    <w:abstractNumId w:val="14"/>
  </w:num>
  <w:num w:numId="23">
    <w:abstractNumId w:val="24"/>
  </w:num>
  <w:num w:numId="24">
    <w:abstractNumId w:val="20"/>
  </w:num>
  <w:num w:numId="25">
    <w:abstractNumId w:val="15"/>
  </w:num>
  <w:num w:numId="26">
    <w:abstractNumId w:val="13"/>
  </w:num>
  <w:num w:numId="27">
    <w:abstractNumId w:val="25"/>
  </w:num>
  <w:num w:numId="2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00582"/>
    <w:rsid w:val="00011C5B"/>
    <w:rsid w:val="00012D0F"/>
    <w:rsid w:val="00015BF4"/>
    <w:rsid w:val="0002563F"/>
    <w:rsid w:val="00052E7E"/>
    <w:rsid w:val="00057A87"/>
    <w:rsid w:val="000620DA"/>
    <w:rsid w:val="0006564C"/>
    <w:rsid w:val="000667FA"/>
    <w:rsid w:val="00071D77"/>
    <w:rsid w:val="00084336"/>
    <w:rsid w:val="00084B5A"/>
    <w:rsid w:val="000A088A"/>
    <w:rsid w:val="000A6534"/>
    <w:rsid w:val="000E311E"/>
    <w:rsid w:val="000E4B13"/>
    <w:rsid w:val="000E53B3"/>
    <w:rsid w:val="000E77A4"/>
    <w:rsid w:val="00105C5E"/>
    <w:rsid w:val="00111A45"/>
    <w:rsid w:val="00121F20"/>
    <w:rsid w:val="001316CD"/>
    <w:rsid w:val="00136226"/>
    <w:rsid w:val="001B7C8D"/>
    <w:rsid w:val="001E0BC8"/>
    <w:rsid w:val="001E5FFD"/>
    <w:rsid w:val="001E70CB"/>
    <w:rsid w:val="001E7F7F"/>
    <w:rsid w:val="001F78D2"/>
    <w:rsid w:val="00203288"/>
    <w:rsid w:val="00207C8F"/>
    <w:rsid w:val="002166AF"/>
    <w:rsid w:val="002562CD"/>
    <w:rsid w:val="00267062"/>
    <w:rsid w:val="00277078"/>
    <w:rsid w:val="00282456"/>
    <w:rsid w:val="0029299B"/>
    <w:rsid w:val="002937B1"/>
    <w:rsid w:val="00297E50"/>
    <w:rsid w:val="002D22ED"/>
    <w:rsid w:val="00303B15"/>
    <w:rsid w:val="0035462D"/>
    <w:rsid w:val="00365A5B"/>
    <w:rsid w:val="00372B93"/>
    <w:rsid w:val="00375E7B"/>
    <w:rsid w:val="003849CD"/>
    <w:rsid w:val="003D2907"/>
    <w:rsid w:val="00421630"/>
    <w:rsid w:val="00441D85"/>
    <w:rsid w:val="00455386"/>
    <w:rsid w:val="004709D3"/>
    <w:rsid w:val="00475EE9"/>
    <w:rsid w:val="004A2B1A"/>
    <w:rsid w:val="004A374D"/>
    <w:rsid w:val="004B7CEA"/>
    <w:rsid w:val="004E0CC0"/>
    <w:rsid w:val="0051341D"/>
    <w:rsid w:val="00516637"/>
    <w:rsid w:val="005170A0"/>
    <w:rsid w:val="0052048A"/>
    <w:rsid w:val="0052519A"/>
    <w:rsid w:val="0053212C"/>
    <w:rsid w:val="00535382"/>
    <w:rsid w:val="00535501"/>
    <w:rsid w:val="00562680"/>
    <w:rsid w:val="005627F3"/>
    <w:rsid w:val="00576060"/>
    <w:rsid w:val="0058164A"/>
    <w:rsid w:val="005856AA"/>
    <w:rsid w:val="005879C5"/>
    <w:rsid w:val="00587FC5"/>
    <w:rsid w:val="005B0CD9"/>
    <w:rsid w:val="005B300F"/>
    <w:rsid w:val="005E64BA"/>
    <w:rsid w:val="005F65CA"/>
    <w:rsid w:val="00600582"/>
    <w:rsid w:val="00601C3C"/>
    <w:rsid w:val="006248AF"/>
    <w:rsid w:val="006570FA"/>
    <w:rsid w:val="0067586C"/>
    <w:rsid w:val="00696267"/>
    <w:rsid w:val="00696E0E"/>
    <w:rsid w:val="006A25B1"/>
    <w:rsid w:val="006F097A"/>
    <w:rsid w:val="006F318B"/>
    <w:rsid w:val="00702DA1"/>
    <w:rsid w:val="00704D92"/>
    <w:rsid w:val="00720A5C"/>
    <w:rsid w:val="007250F5"/>
    <w:rsid w:val="00731226"/>
    <w:rsid w:val="007331B0"/>
    <w:rsid w:val="00761990"/>
    <w:rsid w:val="00765C0F"/>
    <w:rsid w:val="00772677"/>
    <w:rsid w:val="00773E84"/>
    <w:rsid w:val="007762EA"/>
    <w:rsid w:val="00793E26"/>
    <w:rsid w:val="007C1AAB"/>
    <w:rsid w:val="007C1FF3"/>
    <w:rsid w:val="007C69CC"/>
    <w:rsid w:val="007E4D49"/>
    <w:rsid w:val="007E7979"/>
    <w:rsid w:val="007F181C"/>
    <w:rsid w:val="007F2AB0"/>
    <w:rsid w:val="007F3F91"/>
    <w:rsid w:val="0080581C"/>
    <w:rsid w:val="00810801"/>
    <w:rsid w:val="00816EBA"/>
    <w:rsid w:val="008264CB"/>
    <w:rsid w:val="008318CD"/>
    <w:rsid w:val="0084480F"/>
    <w:rsid w:val="0086402C"/>
    <w:rsid w:val="00883307"/>
    <w:rsid w:val="008C14A8"/>
    <w:rsid w:val="008C1B12"/>
    <w:rsid w:val="008E3099"/>
    <w:rsid w:val="008E74ED"/>
    <w:rsid w:val="008F6BBA"/>
    <w:rsid w:val="008F706E"/>
    <w:rsid w:val="00900041"/>
    <w:rsid w:val="00923A15"/>
    <w:rsid w:val="00924E2D"/>
    <w:rsid w:val="00927776"/>
    <w:rsid w:val="009777B0"/>
    <w:rsid w:val="00982A03"/>
    <w:rsid w:val="009A2582"/>
    <w:rsid w:val="009A447A"/>
    <w:rsid w:val="009A7FE3"/>
    <w:rsid w:val="009B0A45"/>
    <w:rsid w:val="009D02CC"/>
    <w:rsid w:val="009D7F89"/>
    <w:rsid w:val="009F0531"/>
    <w:rsid w:val="009F4A07"/>
    <w:rsid w:val="00A0293F"/>
    <w:rsid w:val="00A16510"/>
    <w:rsid w:val="00A24589"/>
    <w:rsid w:val="00A41AD7"/>
    <w:rsid w:val="00A52783"/>
    <w:rsid w:val="00A61B4A"/>
    <w:rsid w:val="00A66F8D"/>
    <w:rsid w:val="00AA1F88"/>
    <w:rsid w:val="00AC0E8D"/>
    <w:rsid w:val="00AC25EF"/>
    <w:rsid w:val="00AC70A7"/>
    <w:rsid w:val="00AE5C96"/>
    <w:rsid w:val="00AF6BA5"/>
    <w:rsid w:val="00B3198C"/>
    <w:rsid w:val="00B51149"/>
    <w:rsid w:val="00B80620"/>
    <w:rsid w:val="00B82F9E"/>
    <w:rsid w:val="00B920F7"/>
    <w:rsid w:val="00BC02A8"/>
    <w:rsid w:val="00BC1923"/>
    <w:rsid w:val="00BE2CAA"/>
    <w:rsid w:val="00BF0C20"/>
    <w:rsid w:val="00C0246F"/>
    <w:rsid w:val="00C4786B"/>
    <w:rsid w:val="00C535C9"/>
    <w:rsid w:val="00C564B5"/>
    <w:rsid w:val="00C63493"/>
    <w:rsid w:val="00C71932"/>
    <w:rsid w:val="00CB01DC"/>
    <w:rsid w:val="00CB1C0E"/>
    <w:rsid w:val="00CB51E8"/>
    <w:rsid w:val="00CC61D4"/>
    <w:rsid w:val="00CC7DE7"/>
    <w:rsid w:val="00CD2F1F"/>
    <w:rsid w:val="00CE0C8A"/>
    <w:rsid w:val="00CF4B9B"/>
    <w:rsid w:val="00CF68BE"/>
    <w:rsid w:val="00D061E0"/>
    <w:rsid w:val="00D1177F"/>
    <w:rsid w:val="00D1243B"/>
    <w:rsid w:val="00D17C21"/>
    <w:rsid w:val="00D22FA2"/>
    <w:rsid w:val="00D40ECC"/>
    <w:rsid w:val="00D45F8F"/>
    <w:rsid w:val="00D5213B"/>
    <w:rsid w:val="00D522A3"/>
    <w:rsid w:val="00D70DE9"/>
    <w:rsid w:val="00D8633F"/>
    <w:rsid w:val="00DA5A4F"/>
    <w:rsid w:val="00DD2809"/>
    <w:rsid w:val="00DD6DE3"/>
    <w:rsid w:val="00E022DA"/>
    <w:rsid w:val="00E17D61"/>
    <w:rsid w:val="00E261FD"/>
    <w:rsid w:val="00E373F8"/>
    <w:rsid w:val="00E417B8"/>
    <w:rsid w:val="00E42D1A"/>
    <w:rsid w:val="00E476E3"/>
    <w:rsid w:val="00E500D3"/>
    <w:rsid w:val="00E63DB4"/>
    <w:rsid w:val="00E7447B"/>
    <w:rsid w:val="00EA686F"/>
    <w:rsid w:val="00EB342A"/>
    <w:rsid w:val="00EC6085"/>
    <w:rsid w:val="00EF030E"/>
    <w:rsid w:val="00EF21CC"/>
    <w:rsid w:val="00F255CA"/>
    <w:rsid w:val="00F4228F"/>
    <w:rsid w:val="00F53B56"/>
    <w:rsid w:val="00F730AA"/>
    <w:rsid w:val="00F91F44"/>
    <w:rsid w:val="00FA07AA"/>
    <w:rsid w:val="00FD54F0"/>
    <w:rsid w:val="00FD61F4"/>
    <w:rsid w:val="00FE5043"/>
    <w:rsid w:val="00FF7E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A03"/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2770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03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2C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C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CA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386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D54F0"/>
    <w:rPr>
      <w:color w:val="808080"/>
    </w:rPr>
  </w:style>
  <w:style w:type="character" w:customStyle="1" w:styleId="10">
    <w:name w:val="Заголовок 1 Знак"/>
    <w:basedOn w:val="a0"/>
    <w:link w:val="1"/>
    <w:rsid w:val="002770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277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77078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CF4B9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F4B9B"/>
    <w:rPr>
      <w:rFonts w:ascii="Calibri" w:hAnsi="Calibri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F4B9B"/>
    <w:rPr>
      <w:vertAlign w:val="superscript"/>
    </w:rPr>
  </w:style>
  <w:style w:type="character" w:styleId="ab">
    <w:name w:val="Hyperlink"/>
    <w:basedOn w:val="a0"/>
    <w:uiPriority w:val="99"/>
    <w:unhideWhenUsed/>
    <w:rsid w:val="007762EA"/>
    <w:rPr>
      <w:color w:val="0000FF"/>
      <w:u w:val="single"/>
    </w:rPr>
  </w:style>
  <w:style w:type="table" w:styleId="ac">
    <w:name w:val="Table Grid"/>
    <w:basedOn w:val="a1"/>
    <w:uiPriority w:val="59"/>
    <w:rsid w:val="00776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3622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1B12"/>
    <w:rPr>
      <w:rFonts w:ascii="Calibri" w:hAnsi="Calibri"/>
    </w:rPr>
  </w:style>
  <w:style w:type="paragraph" w:styleId="af0">
    <w:name w:val="footer"/>
    <w:basedOn w:val="a"/>
    <w:link w:val="af1"/>
    <w:uiPriority w:val="99"/>
    <w:unhideWhenUsed/>
    <w:rsid w:val="008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1B12"/>
    <w:rPr>
      <w:rFonts w:ascii="Calibri" w:hAnsi="Calibri"/>
    </w:rPr>
  </w:style>
  <w:style w:type="character" w:customStyle="1" w:styleId="20">
    <w:name w:val="Заголовок 2 Знак"/>
    <w:basedOn w:val="a0"/>
    <w:link w:val="2"/>
    <w:uiPriority w:val="9"/>
    <w:rsid w:val="00EF03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Body Text Indent"/>
    <w:aliases w:val="Основной текст 1,Нумерованный список !!"/>
    <w:basedOn w:val="a"/>
    <w:link w:val="af3"/>
    <w:rsid w:val="007331B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basedOn w:val="a0"/>
    <w:link w:val="af2"/>
    <w:rsid w:val="007331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7331B0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31B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6A25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6A25B1"/>
    <w:rPr>
      <w:i/>
      <w:iCs/>
    </w:rPr>
  </w:style>
  <w:style w:type="paragraph" w:styleId="af4">
    <w:name w:val="No Spacing"/>
    <w:uiPriority w:val="1"/>
    <w:qFormat/>
    <w:rsid w:val="00E7447B"/>
    <w:pPr>
      <w:spacing w:after="0" w:line="240" w:lineRule="auto"/>
    </w:pPr>
    <w:rPr>
      <w:rFonts w:eastAsiaTheme="minorEastAsia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2C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E2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E2C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E2CAA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HTML Cite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A03"/>
    <w:rPr>
      <w:rFonts w:ascii="Calibri" w:hAnsi="Calibri"/>
    </w:rPr>
  </w:style>
  <w:style w:type="paragraph" w:styleId="1">
    <w:name w:val="heading 1"/>
    <w:basedOn w:val="a"/>
    <w:next w:val="a"/>
    <w:link w:val="10"/>
    <w:qFormat/>
    <w:rsid w:val="00277078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EF030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2CAA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2CAA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2CAA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2CAA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553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55386"/>
    <w:rPr>
      <w:rFonts w:ascii="Tahoma" w:hAnsi="Tahoma" w:cs="Tahoma"/>
      <w:sz w:val="16"/>
      <w:szCs w:val="16"/>
    </w:rPr>
  </w:style>
  <w:style w:type="character" w:styleId="a5">
    <w:name w:val="Placeholder Text"/>
    <w:basedOn w:val="a0"/>
    <w:uiPriority w:val="99"/>
    <w:semiHidden/>
    <w:rsid w:val="00FD54F0"/>
    <w:rPr>
      <w:color w:val="808080"/>
    </w:rPr>
  </w:style>
  <w:style w:type="character" w:customStyle="1" w:styleId="10">
    <w:name w:val="Заголовок 1 Знак"/>
    <w:basedOn w:val="a0"/>
    <w:link w:val="1"/>
    <w:rsid w:val="0027707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Document Map"/>
    <w:basedOn w:val="a"/>
    <w:link w:val="a7"/>
    <w:uiPriority w:val="99"/>
    <w:semiHidden/>
    <w:unhideWhenUsed/>
    <w:rsid w:val="002770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Схема документа Знак"/>
    <w:basedOn w:val="a0"/>
    <w:link w:val="a6"/>
    <w:uiPriority w:val="99"/>
    <w:semiHidden/>
    <w:rsid w:val="00277078"/>
    <w:rPr>
      <w:rFonts w:ascii="Tahoma" w:hAnsi="Tahoma" w:cs="Tahoma"/>
      <w:sz w:val="16"/>
      <w:szCs w:val="16"/>
    </w:rPr>
  </w:style>
  <w:style w:type="paragraph" w:styleId="a8">
    <w:name w:val="footnote text"/>
    <w:basedOn w:val="a"/>
    <w:link w:val="a9"/>
    <w:uiPriority w:val="99"/>
    <w:semiHidden/>
    <w:unhideWhenUsed/>
    <w:rsid w:val="00CF4B9B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CF4B9B"/>
    <w:rPr>
      <w:rFonts w:ascii="Calibri" w:hAnsi="Calibri"/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CF4B9B"/>
    <w:rPr>
      <w:vertAlign w:val="superscript"/>
    </w:rPr>
  </w:style>
  <w:style w:type="character" w:styleId="ab">
    <w:name w:val="Hyperlink"/>
    <w:basedOn w:val="a0"/>
    <w:uiPriority w:val="99"/>
    <w:unhideWhenUsed/>
    <w:rsid w:val="007762EA"/>
    <w:rPr>
      <w:color w:val="0000FF"/>
      <w:u w:val="single"/>
    </w:rPr>
  </w:style>
  <w:style w:type="table" w:styleId="ac">
    <w:name w:val="Table Grid"/>
    <w:basedOn w:val="a1"/>
    <w:uiPriority w:val="59"/>
    <w:rsid w:val="007762EA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uiPriority w:val="34"/>
    <w:qFormat/>
    <w:rsid w:val="00136226"/>
    <w:pPr>
      <w:ind w:left="720"/>
      <w:contextualSpacing/>
    </w:pPr>
  </w:style>
  <w:style w:type="paragraph" w:styleId="ae">
    <w:name w:val="header"/>
    <w:basedOn w:val="a"/>
    <w:link w:val="af"/>
    <w:uiPriority w:val="99"/>
    <w:unhideWhenUsed/>
    <w:rsid w:val="008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Верхний колонтитул Знак"/>
    <w:basedOn w:val="a0"/>
    <w:link w:val="ae"/>
    <w:uiPriority w:val="99"/>
    <w:rsid w:val="008C1B12"/>
    <w:rPr>
      <w:rFonts w:ascii="Calibri" w:hAnsi="Calibri"/>
    </w:rPr>
  </w:style>
  <w:style w:type="paragraph" w:styleId="af0">
    <w:name w:val="footer"/>
    <w:basedOn w:val="a"/>
    <w:link w:val="af1"/>
    <w:uiPriority w:val="99"/>
    <w:unhideWhenUsed/>
    <w:rsid w:val="008C1B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1">
    <w:name w:val="Нижний колонтитул Знак"/>
    <w:basedOn w:val="a0"/>
    <w:link w:val="af0"/>
    <w:uiPriority w:val="99"/>
    <w:rsid w:val="008C1B12"/>
    <w:rPr>
      <w:rFonts w:ascii="Calibri" w:hAnsi="Calibri"/>
    </w:rPr>
  </w:style>
  <w:style w:type="character" w:customStyle="1" w:styleId="20">
    <w:name w:val="Заголовок 2 Знак"/>
    <w:basedOn w:val="a0"/>
    <w:link w:val="2"/>
    <w:uiPriority w:val="9"/>
    <w:rsid w:val="00EF030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2">
    <w:name w:val="Body Text Indent"/>
    <w:aliases w:val="Основной текст 1,Нумерованный список !!"/>
    <w:basedOn w:val="a"/>
    <w:link w:val="af3"/>
    <w:rsid w:val="007331B0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f3">
    <w:name w:val="Основной текст с отступом Знак"/>
    <w:aliases w:val="Основной текст 1 Знак,Нумерованный список !! Знак"/>
    <w:basedOn w:val="a0"/>
    <w:link w:val="af2"/>
    <w:rsid w:val="007331B0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1">
    <w:name w:val="Body Text Indent 2"/>
    <w:basedOn w:val="a"/>
    <w:link w:val="22"/>
    <w:rsid w:val="007331B0"/>
    <w:pPr>
      <w:suppressAutoHyphens/>
      <w:spacing w:after="0" w:line="240" w:lineRule="exact"/>
      <w:ind w:firstLine="709"/>
      <w:jc w:val="both"/>
    </w:pPr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character" w:customStyle="1" w:styleId="22">
    <w:name w:val="Основной текст с отступом 2 Знак"/>
    <w:basedOn w:val="a0"/>
    <w:link w:val="21"/>
    <w:rsid w:val="007331B0"/>
    <w:rPr>
      <w:rFonts w:ascii="Times New Roman" w:eastAsia="Times New Roman" w:hAnsi="Times New Roman" w:cs="Times New Roman"/>
      <w:b/>
      <w:bCs/>
      <w:sz w:val="26"/>
      <w:szCs w:val="26"/>
      <w:lang w:eastAsia="ru-RU"/>
    </w:rPr>
  </w:style>
  <w:style w:type="paragraph" w:customStyle="1" w:styleId="ConsPlusNormal">
    <w:name w:val="ConsPlusNormal"/>
    <w:rsid w:val="006A25B1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styleId="HTML">
    <w:name w:val="HTML Cite"/>
    <w:basedOn w:val="a0"/>
    <w:rsid w:val="006A25B1"/>
    <w:rPr>
      <w:i/>
      <w:iCs/>
    </w:rPr>
  </w:style>
  <w:style w:type="paragraph" w:styleId="af4">
    <w:name w:val="No Spacing"/>
    <w:uiPriority w:val="1"/>
    <w:qFormat/>
    <w:rsid w:val="00E7447B"/>
    <w:pPr>
      <w:spacing w:after="0" w:line="240" w:lineRule="auto"/>
    </w:pPr>
    <w:rPr>
      <w:rFonts w:eastAsiaTheme="minorEastAsia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BE2CAA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rsid w:val="00BE2CA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rsid w:val="00BE2CAA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BE2CAA"/>
    <w:rPr>
      <w:rFonts w:asciiTheme="majorHAnsi" w:eastAsiaTheme="majorEastAsia" w:hAnsiTheme="majorHAnsi" w:cstheme="majorBidi"/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56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gif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88A1C79-0047-4C9A-815D-AFC33B4C7B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533</Words>
  <Characters>3039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3565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Oscar Gasanoff</dc:creator>
  <cp:lastModifiedBy>Eximer</cp:lastModifiedBy>
  <cp:revision>5</cp:revision>
  <cp:lastPrinted>2018-09-04T06:16:00Z</cp:lastPrinted>
  <dcterms:created xsi:type="dcterms:W3CDTF">2022-09-19T19:43:00Z</dcterms:created>
  <dcterms:modified xsi:type="dcterms:W3CDTF">2022-09-19T20:01:00Z</dcterms:modified>
</cp:coreProperties>
</file>